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AA4" w:rsidRPr="00106570" w:rsidRDefault="003C1AA4">
      <w:pPr>
        <w:rPr>
          <w:sz w:val="22"/>
          <w:szCs w:val="22"/>
        </w:rPr>
      </w:pPr>
      <w:r w:rsidRPr="00501B3E">
        <w:rPr>
          <w:b/>
          <w:sz w:val="22"/>
          <w:szCs w:val="22"/>
        </w:rPr>
        <w:t>Massey Centre (“the Centre”)</w:t>
      </w:r>
      <w:r w:rsidRPr="00946E73">
        <w:rPr>
          <w:sz w:val="22"/>
          <w:szCs w:val="22"/>
        </w:rPr>
        <w:t xml:space="preserve"> is an award-winning, accredited Children’s Mental Health Centre that is a multi-service, non-profit, unionized, community agency located in the east end of Toronto. </w:t>
      </w:r>
      <w:r w:rsidR="00ED5152">
        <w:rPr>
          <w:sz w:val="22"/>
          <w:szCs w:val="22"/>
        </w:rPr>
        <w:t xml:space="preserve"> </w:t>
      </w:r>
      <w:r w:rsidRPr="00946E73">
        <w:rPr>
          <w:sz w:val="22"/>
          <w:szCs w:val="22"/>
        </w:rPr>
        <w:t xml:space="preserve">The Centre is committed to nurturing empowerment, independence and growth for young pregnant </w:t>
      </w:r>
      <w:r w:rsidR="00ED5152">
        <w:rPr>
          <w:sz w:val="22"/>
          <w:szCs w:val="22"/>
        </w:rPr>
        <w:t xml:space="preserve">and parenting </w:t>
      </w:r>
      <w:r w:rsidRPr="00946E73">
        <w:rPr>
          <w:sz w:val="22"/>
          <w:szCs w:val="22"/>
        </w:rPr>
        <w:t xml:space="preserve">women, children and families in a non-judgmental, inclusive environment by providing a residential care and treatment program; supportive transitional housing; on-site high school program, community housing support and </w:t>
      </w:r>
      <w:r w:rsidR="00ED5152">
        <w:rPr>
          <w:sz w:val="22"/>
          <w:szCs w:val="22"/>
        </w:rPr>
        <w:t>referral</w:t>
      </w:r>
      <w:r w:rsidRPr="00946E73">
        <w:rPr>
          <w:sz w:val="22"/>
          <w:szCs w:val="22"/>
        </w:rPr>
        <w:t xml:space="preserve"> services; and maternal infant mental health programs and services. We do this by working collaboratively as a multi-disciplinary team with community partners to provide holistic programs and support that respond to mental health, education and transitional needs. </w:t>
      </w:r>
      <w:r w:rsidR="001A4D44">
        <w:rPr>
          <w:sz w:val="22"/>
          <w:szCs w:val="22"/>
        </w:rPr>
        <w:t xml:space="preserve"> </w:t>
      </w:r>
      <w:r w:rsidR="001A4D44" w:rsidRPr="001A4D44">
        <w:rPr>
          <w:sz w:val="22"/>
          <w:szCs w:val="22"/>
        </w:rPr>
        <w:t xml:space="preserve">The Centre also operates an </w:t>
      </w:r>
      <w:proofErr w:type="spellStart"/>
      <w:r w:rsidR="001A4D44" w:rsidRPr="001A4D44">
        <w:rPr>
          <w:sz w:val="22"/>
          <w:szCs w:val="22"/>
        </w:rPr>
        <w:t>EarlyON</w:t>
      </w:r>
      <w:proofErr w:type="spellEnd"/>
      <w:r w:rsidR="001A4D44" w:rsidRPr="001A4D44">
        <w:rPr>
          <w:sz w:val="22"/>
          <w:szCs w:val="22"/>
        </w:rPr>
        <w:t xml:space="preserve"> Child and Family Centre and an Early Learning Centre.  All the programs and services are open to families, young women and their children living in the broader community.</w:t>
      </w:r>
    </w:p>
    <w:p w:rsidR="00946E73" w:rsidRPr="00106570" w:rsidRDefault="00946E73">
      <w:pPr>
        <w:rPr>
          <w:sz w:val="23"/>
          <w:szCs w:val="23"/>
        </w:rPr>
      </w:pPr>
    </w:p>
    <w:p w:rsidR="00E937FC" w:rsidRPr="00E937FC" w:rsidRDefault="00E937FC" w:rsidP="00E937FC">
      <w:pPr>
        <w:rPr>
          <w:sz w:val="22"/>
          <w:szCs w:val="22"/>
          <w:lang w:val="en-CA"/>
        </w:rPr>
      </w:pPr>
      <w:r w:rsidRPr="00E937FC">
        <w:rPr>
          <w:sz w:val="22"/>
          <w:szCs w:val="22"/>
          <w:lang w:val="en-CA"/>
        </w:rPr>
        <w:t>The Social Worker</w:t>
      </w:r>
      <w:r w:rsidR="001A4D44">
        <w:rPr>
          <w:sz w:val="22"/>
          <w:szCs w:val="22"/>
          <w:lang w:val="en-CA"/>
        </w:rPr>
        <w:t>, RTHP</w:t>
      </w:r>
      <w:r w:rsidRPr="00E937FC">
        <w:rPr>
          <w:sz w:val="22"/>
          <w:szCs w:val="22"/>
          <w:lang w:val="en-CA"/>
        </w:rPr>
        <w:t xml:space="preserve"> </w:t>
      </w:r>
      <w:r w:rsidRPr="00E937FC">
        <w:rPr>
          <w:sz w:val="22"/>
          <w:szCs w:val="22"/>
        </w:rPr>
        <w:t>contribute</w:t>
      </w:r>
      <w:r w:rsidR="001D2656">
        <w:rPr>
          <w:sz w:val="22"/>
          <w:szCs w:val="22"/>
        </w:rPr>
        <w:t>s</w:t>
      </w:r>
      <w:r w:rsidRPr="00E937FC">
        <w:rPr>
          <w:sz w:val="22"/>
          <w:szCs w:val="22"/>
        </w:rPr>
        <w:t xml:space="preserve"> to the achievement of the Centre’</w:t>
      </w:r>
      <w:r>
        <w:rPr>
          <w:sz w:val="22"/>
          <w:szCs w:val="22"/>
        </w:rPr>
        <w:t>s</w:t>
      </w:r>
      <w:r w:rsidRPr="00E937FC">
        <w:rPr>
          <w:sz w:val="22"/>
          <w:szCs w:val="22"/>
        </w:rPr>
        <w:t xml:space="preserve"> mission, vision, strategic directions and objectives</w:t>
      </w:r>
      <w:r w:rsidR="001D2656">
        <w:rPr>
          <w:sz w:val="22"/>
          <w:szCs w:val="22"/>
        </w:rPr>
        <w:t xml:space="preserve">, and </w:t>
      </w:r>
      <w:r w:rsidRPr="00E937FC">
        <w:rPr>
          <w:sz w:val="22"/>
          <w:szCs w:val="22"/>
        </w:rPr>
        <w:t>work</w:t>
      </w:r>
      <w:r w:rsidR="001D2656">
        <w:rPr>
          <w:sz w:val="22"/>
          <w:szCs w:val="22"/>
        </w:rPr>
        <w:t>s</w:t>
      </w:r>
      <w:r w:rsidRPr="00E937FC">
        <w:rPr>
          <w:sz w:val="22"/>
          <w:szCs w:val="22"/>
        </w:rPr>
        <w:t xml:space="preserve"> within their full scope of practice as part of a multidisciplinary team, and </w:t>
      </w:r>
      <w:r w:rsidRPr="00E937FC">
        <w:rPr>
          <w:sz w:val="22"/>
          <w:szCs w:val="22"/>
          <w:lang w:val="en-CA"/>
        </w:rPr>
        <w:t xml:space="preserve">within the context of a client-centred Children’s Mental Health Centre environment. </w:t>
      </w:r>
    </w:p>
    <w:p w:rsidR="00E937FC" w:rsidRPr="00E937FC" w:rsidRDefault="00E937FC" w:rsidP="00E937FC">
      <w:pPr>
        <w:rPr>
          <w:sz w:val="22"/>
          <w:szCs w:val="22"/>
          <w:lang w:val="en-CA"/>
        </w:rPr>
      </w:pPr>
    </w:p>
    <w:p w:rsidR="00E937FC" w:rsidRPr="00E937FC" w:rsidRDefault="00E937FC" w:rsidP="00E937FC">
      <w:pPr>
        <w:rPr>
          <w:sz w:val="22"/>
          <w:szCs w:val="22"/>
        </w:rPr>
      </w:pPr>
      <w:r w:rsidRPr="00E937FC">
        <w:rPr>
          <w:sz w:val="22"/>
          <w:szCs w:val="22"/>
          <w:lang w:val="en-CA"/>
        </w:rPr>
        <w:t>The Social Worker</w:t>
      </w:r>
      <w:r w:rsidR="001A4D44" w:rsidRPr="001A4D44">
        <w:rPr>
          <w:sz w:val="22"/>
          <w:szCs w:val="22"/>
          <w:lang w:val="en-CA"/>
        </w:rPr>
        <w:t>, RTHP</w:t>
      </w:r>
      <w:r w:rsidRPr="001A4D44">
        <w:rPr>
          <w:sz w:val="22"/>
          <w:szCs w:val="22"/>
          <w:lang w:val="en-CA"/>
        </w:rPr>
        <w:t xml:space="preserve"> </w:t>
      </w:r>
      <w:r w:rsidRPr="00E937FC">
        <w:rPr>
          <w:sz w:val="22"/>
          <w:szCs w:val="22"/>
          <w:lang w:val="en-CA"/>
        </w:rPr>
        <w:t>will work collaboratively with an inter-disciplinary team of program staff to build therapeutic relationships with pregnant and parenting adolescents and their infants/children, conduct life skills, attachment and child development assessments, develop plans of care, deliver interventions, programs and make appropriate internal or community referrals.</w:t>
      </w:r>
    </w:p>
    <w:p w:rsidR="00A0766F" w:rsidRPr="00106570" w:rsidRDefault="00A0766F" w:rsidP="0087093D">
      <w:pPr>
        <w:rPr>
          <w:sz w:val="22"/>
          <w:szCs w:val="22"/>
        </w:rPr>
      </w:pPr>
      <w:r w:rsidRPr="00106570">
        <w:rPr>
          <w:sz w:val="22"/>
          <w:szCs w:val="22"/>
        </w:rPr>
        <w:t xml:space="preserve">  </w:t>
      </w:r>
    </w:p>
    <w:p w:rsidR="00946E73" w:rsidRPr="00A0766F" w:rsidRDefault="00946E7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7425"/>
      </w:tblGrid>
      <w:tr w:rsidR="00A0766F" w:rsidTr="00D66A2C">
        <w:tc>
          <w:tcPr>
            <w:tcW w:w="1951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Position:</w:t>
            </w:r>
          </w:p>
        </w:tc>
        <w:tc>
          <w:tcPr>
            <w:tcW w:w="7625" w:type="dxa"/>
          </w:tcPr>
          <w:p w:rsidR="00A0766F" w:rsidRPr="00473C94" w:rsidRDefault="00AD2C81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CA"/>
              </w:rPr>
              <w:t>Social Worker, RTHP</w:t>
            </w:r>
          </w:p>
          <w:p w:rsidR="00A0766F" w:rsidRPr="00473C94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A0766F" w:rsidTr="00D66A2C">
        <w:tc>
          <w:tcPr>
            <w:tcW w:w="1951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Term:</w:t>
            </w:r>
          </w:p>
        </w:tc>
        <w:tc>
          <w:tcPr>
            <w:tcW w:w="7625" w:type="dxa"/>
          </w:tcPr>
          <w:p w:rsidR="001D0956" w:rsidRPr="00E937FC" w:rsidRDefault="00B12B33" w:rsidP="00E937FC">
            <w:pPr>
              <w:widowControl w:val="0"/>
              <w:rPr>
                <w:bCs/>
                <w:sz w:val="22"/>
                <w:szCs w:val="22"/>
              </w:rPr>
            </w:pPr>
            <w:r w:rsidRPr="00E937FC">
              <w:rPr>
                <w:bCs/>
                <w:sz w:val="22"/>
                <w:szCs w:val="22"/>
              </w:rPr>
              <w:t>Permanent</w:t>
            </w:r>
            <w:r w:rsidR="00BA3FE1" w:rsidRPr="00E937FC">
              <w:rPr>
                <w:bCs/>
                <w:sz w:val="22"/>
                <w:szCs w:val="22"/>
              </w:rPr>
              <w:t xml:space="preserve"> Full-time </w:t>
            </w:r>
          </w:p>
          <w:p w:rsidR="00A0766F" w:rsidRPr="00E937FC" w:rsidRDefault="00A0766F" w:rsidP="00E937FC">
            <w:pPr>
              <w:widowControl w:val="0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A0766F" w:rsidTr="00D66A2C">
        <w:tc>
          <w:tcPr>
            <w:tcW w:w="1951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Rate of Pay:</w:t>
            </w:r>
          </w:p>
        </w:tc>
        <w:tc>
          <w:tcPr>
            <w:tcW w:w="7625" w:type="dxa"/>
          </w:tcPr>
          <w:p w:rsidR="00A0766F" w:rsidRPr="005E19BD" w:rsidRDefault="00A0766F" w:rsidP="00D66A2C">
            <w:pPr>
              <w:widowControl w:val="0"/>
              <w:rPr>
                <w:bCs/>
                <w:sz w:val="22"/>
                <w:szCs w:val="22"/>
              </w:rPr>
            </w:pPr>
            <w:r w:rsidRPr="005E19BD">
              <w:rPr>
                <w:bCs/>
                <w:sz w:val="22"/>
                <w:szCs w:val="22"/>
              </w:rPr>
              <w:t>$</w:t>
            </w:r>
            <w:r w:rsidR="00784B6B">
              <w:rPr>
                <w:bCs/>
                <w:sz w:val="22"/>
                <w:szCs w:val="22"/>
              </w:rPr>
              <w:t>50,844.31</w:t>
            </w:r>
            <w:r w:rsidR="00AD2C81">
              <w:rPr>
                <w:bCs/>
                <w:sz w:val="22"/>
                <w:szCs w:val="22"/>
              </w:rPr>
              <w:t xml:space="preserve"> per annum</w:t>
            </w:r>
          </w:p>
          <w:p w:rsidR="00A0766F" w:rsidRPr="005E19BD" w:rsidRDefault="00A0766F" w:rsidP="00D66A2C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A0766F" w:rsidTr="00D66A2C">
        <w:tc>
          <w:tcPr>
            <w:tcW w:w="1951" w:type="dxa"/>
          </w:tcPr>
          <w:p w:rsidR="00A0766F" w:rsidRPr="00EC448E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EC448E">
              <w:rPr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7625" w:type="dxa"/>
          </w:tcPr>
          <w:p w:rsidR="00A0766F" w:rsidRPr="00473C94" w:rsidRDefault="00AD2C81" w:rsidP="00D66A2C">
            <w:pPr>
              <w:widowContro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Residential and Transitional Housing Program</w:t>
            </w:r>
          </w:p>
          <w:p w:rsidR="00A0766F" w:rsidRPr="00473C94" w:rsidRDefault="00A0766F" w:rsidP="00D66A2C">
            <w:pPr>
              <w:widowControl w:val="0"/>
              <w:rPr>
                <w:bCs/>
                <w:sz w:val="22"/>
                <w:szCs w:val="22"/>
              </w:rPr>
            </w:pPr>
          </w:p>
        </w:tc>
      </w:tr>
      <w:tr w:rsidR="00A0766F" w:rsidTr="00D66A2C">
        <w:tc>
          <w:tcPr>
            <w:tcW w:w="1951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Reports to:</w:t>
            </w:r>
          </w:p>
        </w:tc>
        <w:tc>
          <w:tcPr>
            <w:tcW w:w="7625" w:type="dxa"/>
          </w:tcPr>
          <w:p w:rsidR="00A0766F" w:rsidRPr="00473C94" w:rsidRDefault="00E937FC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Supervisor</w:t>
            </w:r>
            <w:r w:rsidR="00AD2C81">
              <w:rPr>
                <w:sz w:val="22"/>
                <w:szCs w:val="22"/>
              </w:rPr>
              <w:t xml:space="preserve">, </w:t>
            </w:r>
            <w:r w:rsidR="00784B6B">
              <w:rPr>
                <w:sz w:val="22"/>
                <w:szCs w:val="22"/>
              </w:rPr>
              <w:t xml:space="preserve">Integrated </w:t>
            </w:r>
            <w:r w:rsidR="00AD2C81">
              <w:rPr>
                <w:sz w:val="22"/>
                <w:szCs w:val="22"/>
              </w:rPr>
              <w:t>Residential and Transitional Housing Program</w:t>
            </w:r>
          </w:p>
          <w:p w:rsidR="00A0766F" w:rsidRPr="00473C94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  <w:tr w:rsidR="00A0766F" w:rsidRPr="00BE58DA" w:rsidTr="0087093D">
        <w:trPr>
          <w:trHeight w:val="2308"/>
        </w:trPr>
        <w:tc>
          <w:tcPr>
            <w:tcW w:w="1951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Qualification:</w:t>
            </w:r>
          </w:p>
        </w:tc>
        <w:tc>
          <w:tcPr>
            <w:tcW w:w="7625" w:type="dxa"/>
          </w:tcPr>
          <w:p w:rsidR="00AD2C81" w:rsidRPr="00AD2C81" w:rsidRDefault="00AD2C81" w:rsidP="00AD2C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>Bachelor’s degree in Social Work (BSW) or equivalent</w:t>
            </w:r>
          </w:p>
          <w:p w:rsidR="00AD2C81" w:rsidRPr="00AD2C81" w:rsidRDefault="00AD2C81" w:rsidP="00AD2C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 xml:space="preserve">Registered Social Worker (RSW) and member in good standing with the Ontario College of Social Workers and Social Service Workers </w:t>
            </w:r>
          </w:p>
          <w:p w:rsidR="00AD2C81" w:rsidRPr="00AD2C81" w:rsidRDefault="00AD2C81" w:rsidP="00AD2C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>At least 3 years’ experience working in the mental health/social services field, including recent experience in adolescent, infant and early childhood mental health counseling and case management</w:t>
            </w:r>
          </w:p>
          <w:p w:rsidR="00AD2C81" w:rsidRPr="00AD2C81" w:rsidRDefault="00AD2C81" w:rsidP="00AD2C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>Demonstrated excellence in current assessment, psychotherapy, and psychosocial counselling techniques</w:t>
            </w:r>
          </w:p>
          <w:p w:rsidR="00AD2C81" w:rsidRPr="00AD2C81" w:rsidRDefault="00AD2C81" w:rsidP="00AD2C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>Demonstrated knowledge of residential and transitional housing, mental health care facilities and community support systems, service and agencies</w:t>
            </w:r>
          </w:p>
          <w:p w:rsidR="00AD2C81" w:rsidRPr="00AD2C81" w:rsidRDefault="00AD2C81" w:rsidP="00AD2C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>Demonstrated ability to develop, implement, monitor, measure and evaluate treatment, education, counselling and health promotion programs/services outcomes for individuals, couples, families and the community</w:t>
            </w:r>
          </w:p>
          <w:p w:rsidR="00AD2C81" w:rsidRPr="00AD2C81" w:rsidRDefault="00AD2C81" w:rsidP="00AD2C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>Demonstrated ability to work independently and in an interdisciplinary team </w:t>
            </w:r>
          </w:p>
          <w:p w:rsidR="00AD2C81" w:rsidRPr="00AD2C81" w:rsidRDefault="00AD2C81" w:rsidP="00AD2C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lastRenderedPageBreak/>
              <w:t>Excellent verbal and writing communication skills</w:t>
            </w:r>
          </w:p>
          <w:p w:rsidR="00AD2C81" w:rsidRPr="00AD2C81" w:rsidRDefault="00AD2C81" w:rsidP="00AD2C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  <w:lang w:val="en-CA"/>
              </w:rPr>
              <w:t>Bilingualism (French and English) is an asset</w:t>
            </w:r>
          </w:p>
          <w:p w:rsidR="00AD2C81" w:rsidRPr="00AD2C81" w:rsidRDefault="00AD2C81" w:rsidP="00AD2C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 xml:space="preserve">Experience in working with diverse, marginalized and street involved pregnant teens and young mothers. </w:t>
            </w:r>
          </w:p>
          <w:p w:rsidR="00AD2C81" w:rsidRPr="00AD2C81" w:rsidRDefault="00AD2C81" w:rsidP="00AD2C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>Excellent organizational and interpersonal skills</w:t>
            </w:r>
          </w:p>
          <w:p w:rsidR="00AD2C81" w:rsidRPr="00AD2C81" w:rsidRDefault="00AD2C81" w:rsidP="00AD2C81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>Knowledge of infant mental health, brief treatment approaches with trauma informed approaches, Interpersonal Psychotherapy and Mindfulness Based Stress Reduction an asset</w:t>
            </w:r>
          </w:p>
          <w:p w:rsidR="00A0766F" w:rsidRPr="002D4140" w:rsidRDefault="00AD2C81" w:rsidP="00C81200">
            <w:pPr>
              <w:pStyle w:val="ListParagraph"/>
              <w:numPr>
                <w:ilvl w:val="0"/>
                <w:numId w:val="8"/>
              </w:numPr>
              <w:spacing w:after="120"/>
              <w:ind w:left="357" w:hanging="357"/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>Knowledge and understanding of the Child and Family Services Act, Mental Health Act and other relevant legislations; experience in attending or contributing towards court cases, report writing an asset</w:t>
            </w:r>
          </w:p>
        </w:tc>
      </w:tr>
      <w:tr w:rsidR="00AD2C81" w:rsidRPr="00BE58DA" w:rsidTr="00BE58DA">
        <w:tc>
          <w:tcPr>
            <w:tcW w:w="1951" w:type="dxa"/>
          </w:tcPr>
          <w:p w:rsidR="00AD2C81" w:rsidRDefault="00AD2C81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 w:rsidRPr="00BE58DA">
              <w:rPr>
                <w:b/>
                <w:bCs/>
                <w:sz w:val="22"/>
                <w:szCs w:val="22"/>
                <w:lang w:val="en-CA"/>
              </w:rPr>
              <w:lastRenderedPageBreak/>
              <w:t>Working Condition:</w:t>
            </w:r>
          </w:p>
        </w:tc>
        <w:tc>
          <w:tcPr>
            <w:tcW w:w="7625" w:type="dxa"/>
          </w:tcPr>
          <w:p w:rsidR="00AD2C81" w:rsidRPr="00AD2C81" w:rsidRDefault="00AD2C81" w:rsidP="00AD2C8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>The Social Workers in the Residential and Transitional Housing Programs will share the client caseloads and provide backup coverage for each other.</w:t>
            </w:r>
          </w:p>
          <w:p w:rsidR="00AD2C81" w:rsidRPr="00AD2C81" w:rsidRDefault="00AD2C81" w:rsidP="00AD2C8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>Shift work or rotated shifts with occasional overtime</w:t>
            </w:r>
          </w:p>
          <w:p w:rsidR="00AD2C81" w:rsidRPr="00AD2C81" w:rsidRDefault="00AD2C81" w:rsidP="00AD2C8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 xml:space="preserve">Work is performed primarily in a standard office environment </w:t>
            </w:r>
          </w:p>
          <w:p w:rsidR="00AD2C81" w:rsidRDefault="00AD2C81" w:rsidP="00AD2C81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AD2C81">
              <w:rPr>
                <w:sz w:val="22"/>
                <w:szCs w:val="22"/>
              </w:rPr>
              <w:t xml:space="preserve">Physical demands light </w:t>
            </w:r>
          </w:p>
          <w:p w:rsidR="00AD2C81" w:rsidRPr="00AD2C81" w:rsidRDefault="00AD2C81" w:rsidP="00AD2C81">
            <w:pPr>
              <w:pStyle w:val="ListParagraph"/>
              <w:ind w:left="360"/>
              <w:rPr>
                <w:sz w:val="22"/>
                <w:szCs w:val="22"/>
              </w:rPr>
            </w:pPr>
          </w:p>
        </w:tc>
      </w:tr>
      <w:tr w:rsidR="00A0766F" w:rsidTr="00D66A2C">
        <w:tc>
          <w:tcPr>
            <w:tcW w:w="1951" w:type="dxa"/>
          </w:tcPr>
          <w:p w:rsidR="00A0766F" w:rsidRDefault="00A0766F" w:rsidP="00D66A2C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Closing Date:</w:t>
            </w:r>
          </w:p>
        </w:tc>
        <w:tc>
          <w:tcPr>
            <w:tcW w:w="7625" w:type="dxa"/>
          </w:tcPr>
          <w:p w:rsidR="00A0766F" w:rsidRPr="00BA3FE1" w:rsidRDefault="001A4D44" w:rsidP="00EC2817">
            <w:pPr>
              <w:widowControl w:val="0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  <w:u w:val="single"/>
              </w:rPr>
              <w:t>January 29, 2020</w:t>
            </w:r>
            <w:bookmarkStart w:id="0" w:name="_GoBack"/>
            <w:bookmarkEnd w:id="0"/>
            <w:r w:rsidR="00A0766F" w:rsidRPr="00BA3FE1">
              <w:rPr>
                <w:b/>
                <w:bCs/>
                <w:sz w:val="22"/>
                <w:szCs w:val="22"/>
                <w:u w:val="single"/>
              </w:rPr>
              <w:t>; 5:00 p.m.</w:t>
            </w:r>
          </w:p>
        </w:tc>
      </w:tr>
      <w:tr w:rsidR="00005DD0" w:rsidTr="00005DD0">
        <w:tc>
          <w:tcPr>
            <w:tcW w:w="1951" w:type="dxa"/>
          </w:tcPr>
          <w:p w:rsidR="00005DD0" w:rsidRDefault="00005DD0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625" w:type="dxa"/>
          </w:tcPr>
          <w:p w:rsidR="00005DD0" w:rsidRDefault="00005DD0" w:rsidP="00005DD0">
            <w:pPr>
              <w:widowControl w:val="0"/>
              <w:rPr>
                <w:b/>
                <w:bCs/>
                <w:sz w:val="22"/>
                <w:szCs w:val="22"/>
              </w:rPr>
            </w:pPr>
          </w:p>
        </w:tc>
      </w:tr>
    </w:tbl>
    <w:p w:rsidR="00856B3E" w:rsidRDefault="00856B3E" w:rsidP="00856B3E">
      <w:pPr>
        <w:spacing w:after="200" w:line="276" w:lineRule="auto"/>
        <w:rPr>
          <w:rFonts w:eastAsiaTheme="minorHAnsi"/>
          <w:sz w:val="22"/>
          <w:szCs w:val="22"/>
          <w:lang w:val="en-CA"/>
        </w:rPr>
      </w:pPr>
      <w:r w:rsidRPr="00856B3E">
        <w:rPr>
          <w:rFonts w:eastAsiaTheme="minorHAnsi"/>
          <w:sz w:val="22"/>
          <w:szCs w:val="22"/>
          <w:lang w:val="en-CA"/>
        </w:rPr>
        <w:t>The Centre offers a dynamic work environment and career advancement opportunities. The successful candidate must have a negative criminal reference check and vulnerable sector screening as a condition of employment.</w:t>
      </w:r>
    </w:p>
    <w:p w:rsidR="00EC448E" w:rsidRDefault="00EC448E" w:rsidP="00856B3E">
      <w:pPr>
        <w:spacing w:after="200" w:line="276" w:lineRule="auto"/>
        <w:rPr>
          <w:rFonts w:eastAsiaTheme="minorHAnsi"/>
          <w:bCs/>
          <w:sz w:val="22"/>
          <w:szCs w:val="22"/>
          <w:lang w:val="en-CA"/>
        </w:rPr>
      </w:pPr>
      <w:r w:rsidRPr="00250EF6">
        <w:rPr>
          <w:rFonts w:eastAsiaTheme="minorHAnsi"/>
          <w:bCs/>
          <w:sz w:val="22"/>
          <w:szCs w:val="22"/>
          <w:lang w:val="en-CA"/>
        </w:rPr>
        <w:t xml:space="preserve">In accordance with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>the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 xml:space="preserve">Ontario Human Rights Code, Accessibility for Ontarians with Disabilities Act, 2005, </w:t>
      </w:r>
      <w:r w:rsidRPr="00250EF6">
        <w:rPr>
          <w:rFonts w:eastAsiaTheme="minorHAnsi"/>
          <w:bCs/>
          <w:sz w:val="22"/>
          <w:szCs w:val="22"/>
          <w:lang w:val="en-CA"/>
        </w:rPr>
        <w:t>and</w:t>
      </w:r>
      <w:r w:rsidRPr="00250EF6">
        <w:rPr>
          <w:rFonts w:eastAsiaTheme="minorHAnsi"/>
          <w:i/>
          <w:iCs/>
          <w:sz w:val="22"/>
          <w:szCs w:val="22"/>
          <w:lang w:val="en-CA"/>
        </w:rPr>
        <w:t xml:space="preserve"> </w:t>
      </w:r>
      <w:r w:rsidRPr="00ED5152">
        <w:rPr>
          <w:rFonts w:eastAsiaTheme="minorHAnsi"/>
          <w:iCs/>
          <w:sz w:val="22"/>
          <w:szCs w:val="22"/>
          <w:lang w:val="en-CA"/>
        </w:rPr>
        <w:t xml:space="preserve">the </w:t>
      </w:r>
      <w:r w:rsidRPr="00250EF6">
        <w:rPr>
          <w:rFonts w:eastAsiaTheme="minorHAnsi"/>
          <w:i/>
          <w:iCs/>
          <w:sz w:val="22"/>
          <w:szCs w:val="22"/>
          <w:lang w:val="en-CA"/>
        </w:rPr>
        <w:t>Massey Centre’s Accommodation Policy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, accommodation will be provided in all parts of the hiring process. </w:t>
      </w:r>
      <w:r w:rsidR="00250EF6">
        <w:rPr>
          <w:rFonts w:eastAsiaTheme="minorHAnsi"/>
          <w:bCs/>
          <w:sz w:val="22"/>
          <w:szCs w:val="22"/>
          <w:lang w:val="en-CA"/>
        </w:rPr>
        <w:t>Please make you</w:t>
      </w:r>
      <w:r w:rsidR="0019055B">
        <w:rPr>
          <w:rFonts w:eastAsiaTheme="minorHAnsi"/>
          <w:bCs/>
          <w:sz w:val="22"/>
          <w:szCs w:val="22"/>
          <w:lang w:val="en-CA"/>
        </w:rPr>
        <w:t>r</w:t>
      </w:r>
      <w:r w:rsidRPr="00250EF6">
        <w:rPr>
          <w:rFonts w:eastAsiaTheme="minorHAnsi"/>
          <w:bCs/>
          <w:sz w:val="22"/>
          <w:szCs w:val="22"/>
          <w:lang w:val="en-CA"/>
        </w:rPr>
        <w:t xml:space="preserve"> needs known in advance.</w:t>
      </w:r>
    </w:p>
    <w:p w:rsidR="00946E73" w:rsidRPr="004343EC" w:rsidRDefault="00946E73" w:rsidP="00946E73">
      <w:pPr>
        <w:rPr>
          <w:rFonts w:eastAsiaTheme="minorHAnsi"/>
          <w:bCs/>
          <w:sz w:val="22"/>
          <w:szCs w:val="22"/>
          <w:lang w:val="en-CA"/>
        </w:rPr>
      </w:pPr>
      <w:r w:rsidRPr="004343EC">
        <w:rPr>
          <w:rFonts w:eastAsiaTheme="minorHAnsi"/>
          <w:bCs/>
          <w:sz w:val="22"/>
          <w:szCs w:val="22"/>
          <w:lang w:val="en-CA"/>
        </w:rPr>
        <w:t>Massey Centre encourages application</w:t>
      </w:r>
      <w:r w:rsidR="00ED5152">
        <w:rPr>
          <w:rFonts w:eastAsiaTheme="minorHAnsi"/>
          <w:bCs/>
          <w:sz w:val="22"/>
          <w:szCs w:val="22"/>
          <w:lang w:val="en-CA"/>
        </w:rPr>
        <w:t>s</w:t>
      </w:r>
      <w:r w:rsidRPr="004343EC">
        <w:rPr>
          <w:rFonts w:eastAsiaTheme="minorHAnsi"/>
          <w:bCs/>
          <w:sz w:val="22"/>
          <w:szCs w:val="22"/>
          <w:lang w:val="en-CA"/>
        </w:rPr>
        <w:t xml:space="preserve"> from per</w:t>
      </w:r>
      <w:r w:rsidR="004343EC" w:rsidRPr="004343EC">
        <w:rPr>
          <w:rFonts w:eastAsiaTheme="minorHAnsi"/>
          <w:bCs/>
          <w:sz w:val="22"/>
          <w:szCs w:val="22"/>
          <w:lang w:val="en-CA"/>
        </w:rPr>
        <w:t>son</w:t>
      </w:r>
      <w:r w:rsidR="004343EC">
        <w:rPr>
          <w:rFonts w:eastAsiaTheme="minorHAnsi"/>
          <w:bCs/>
          <w:sz w:val="22"/>
          <w:szCs w:val="22"/>
          <w:lang w:val="en-CA"/>
        </w:rPr>
        <w:t>s</w:t>
      </w:r>
      <w:r w:rsidRPr="004343EC">
        <w:rPr>
          <w:rFonts w:eastAsiaTheme="minorHAnsi"/>
          <w:bCs/>
          <w:sz w:val="22"/>
          <w:szCs w:val="22"/>
          <w:lang w:val="en-CA"/>
        </w:rPr>
        <w:t xml:space="preserve"> who represent the diverse populations we serve.</w:t>
      </w:r>
    </w:p>
    <w:p w:rsidR="00250EF6" w:rsidRDefault="00250EF6" w:rsidP="00EC448E">
      <w:pPr>
        <w:shd w:val="clear" w:color="auto" w:fill="FFFFFF"/>
        <w:spacing w:line="360" w:lineRule="auto"/>
        <w:jc w:val="center"/>
        <w:rPr>
          <w:b/>
          <w:color w:val="000000" w:themeColor="text1"/>
          <w:sz w:val="22"/>
          <w:szCs w:val="22"/>
          <w:lang w:eastAsia="en-CA"/>
        </w:rPr>
      </w:pPr>
    </w:p>
    <w:p w:rsidR="00A0766F" w:rsidRPr="00A0766F" w:rsidRDefault="00A0766F" w:rsidP="00A0766F">
      <w:pPr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Qualified applicants should send their cover letter and resume by the closing date to:</w:t>
      </w:r>
    </w:p>
    <w:p w:rsidR="00A0766F" w:rsidRPr="00A0766F" w:rsidRDefault="00A0766F" w:rsidP="00A0766F">
      <w:pPr>
        <w:rPr>
          <w:rFonts w:eastAsiaTheme="minorHAnsi"/>
          <w:b/>
          <w:bCs/>
          <w:sz w:val="22"/>
          <w:szCs w:val="22"/>
          <w:lang w:val="en-CA"/>
        </w:rPr>
      </w:pP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softHyphen/>
        <w:t>Human Resources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 xml:space="preserve">Massey Centre 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1102 Broadview Avenue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Toronto, ON M4K 2S5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Fax: 416-425-4056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>OR</w:t>
      </w:r>
    </w:p>
    <w:p w:rsidR="00A0766F" w:rsidRPr="00A0766F" w:rsidRDefault="00A0766F" w:rsidP="00581DE0">
      <w:pPr>
        <w:ind w:left="720"/>
        <w:rPr>
          <w:rFonts w:eastAsiaTheme="minorHAnsi"/>
          <w:b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sz w:val="22"/>
          <w:szCs w:val="22"/>
          <w:lang w:val="en-CA"/>
        </w:rPr>
        <w:t xml:space="preserve">Email: </w:t>
      </w:r>
      <w:hyperlink r:id="rId7" w:history="1">
        <w:r w:rsidRPr="00A0766F">
          <w:rPr>
            <w:rStyle w:val="Hyperlink"/>
            <w:rFonts w:eastAsiaTheme="minorHAnsi"/>
            <w:b/>
            <w:bCs/>
            <w:sz w:val="22"/>
            <w:szCs w:val="22"/>
            <w:lang w:val="en-CA"/>
          </w:rPr>
          <w:t>hr@massey.ca</w:t>
        </w:r>
      </w:hyperlink>
      <w:r w:rsidRPr="00A0766F">
        <w:rPr>
          <w:rFonts w:eastAsiaTheme="minorHAnsi"/>
          <w:b/>
          <w:bCs/>
          <w:sz w:val="22"/>
          <w:szCs w:val="22"/>
          <w:lang w:val="en-CA"/>
        </w:rPr>
        <w:t xml:space="preserve"> (please quote "</w:t>
      </w:r>
      <w:r w:rsidR="001F3C7D">
        <w:rPr>
          <w:rFonts w:eastAsiaTheme="minorHAnsi"/>
          <w:b/>
          <w:bCs/>
          <w:sz w:val="22"/>
          <w:szCs w:val="22"/>
        </w:rPr>
        <w:t>Social Worker, RTHP</w:t>
      </w:r>
      <w:r w:rsidRPr="00A0766F">
        <w:rPr>
          <w:rFonts w:eastAsiaTheme="minorHAnsi"/>
          <w:b/>
          <w:bCs/>
          <w:sz w:val="22"/>
          <w:szCs w:val="22"/>
          <w:lang w:val="en-CA"/>
        </w:rPr>
        <w:t>" in the subject line)</w:t>
      </w:r>
    </w:p>
    <w:p w:rsidR="00946E73" w:rsidRPr="004343EC" w:rsidRDefault="00A0766F" w:rsidP="004004C2">
      <w:pPr>
        <w:spacing w:before="120"/>
        <w:jc w:val="center"/>
        <w:rPr>
          <w:rFonts w:eastAsiaTheme="minorHAnsi"/>
          <w:bCs/>
          <w:sz w:val="22"/>
          <w:szCs w:val="22"/>
          <w:lang w:val="en-CA"/>
        </w:rPr>
      </w:pPr>
      <w:r w:rsidRPr="00A0766F">
        <w:rPr>
          <w:rFonts w:eastAsiaTheme="minorHAnsi"/>
          <w:b/>
          <w:bCs/>
          <w:i/>
          <w:sz w:val="22"/>
          <w:szCs w:val="22"/>
          <w:lang w:val="en-CA"/>
        </w:rPr>
        <w:t>We thank all applicants, however, only those we select for interview will be contacted.</w:t>
      </w:r>
    </w:p>
    <w:sectPr w:rsidR="00946E73" w:rsidRPr="004343EC" w:rsidSect="0087093D">
      <w:headerReference w:type="default" r:id="rId8"/>
      <w:footerReference w:type="default" r:id="rId9"/>
      <w:pgSz w:w="12240" w:h="15840" w:code="1"/>
      <w:pgMar w:top="2835" w:right="1440" w:bottom="1418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56" w:rsidRDefault="001D0956" w:rsidP="00005DD0">
      <w:r>
        <w:separator/>
      </w:r>
    </w:p>
  </w:endnote>
  <w:endnote w:type="continuationSeparator" w:id="0">
    <w:p w:rsidR="001D0956" w:rsidRDefault="001D0956" w:rsidP="00005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56" w:rsidRPr="00005DD0" w:rsidRDefault="001D0956" w:rsidP="00005DD0">
    <w:pPr>
      <w:shd w:val="clear" w:color="auto" w:fill="FFFFFF"/>
      <w:spacing w:after="150" w:line="285" w:lineRule="atLeast"/>
      <w:rPr>
        <w:b/>
      </w:rPr>
    </w:pPr>
    <w:r w:rsidRPr="00005DD0">
      <w:rPr>
        <w:b/>
        <w:lang w:eastAsia="en-CA"/>
      </w:rPr>
      <w:t xml:space="preserve">Date of posting:  </w:t>
    </w:r>
    <w:r w:rsidR="001A4D44">
      <w:rPr>
        <w:b/>
        <w:lang w:eastAsia="en-CA"/>
      </w:rPr>
      <w:t>January 16, 2020</w:t>
    </w:r>
  </w:p>
  <w:p w:rsidR="001D0956" w:rsidRDefault="001D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56" w:rsidRDefault="001D0956" w:rsidP="00005DD0">
      <w:r>
        <w:separator/>
      </w:r>
    </w:p>
  </w:footnote>
  <w:footnote w:type="continuationSeparator" w:id="0">
    <w:p w:rsidR="001D0956" w:rsidRDefault="001D0956" w:rsidP="00005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956" w:rsidRDefault="001D0956" w:rsidP="00005DD0">
    <w:pPr>
      <w:pStyle w:val="Header"/>
      <w:tabs>
        <w:tab w:val="clear" w:pos="4680"/>
        <w:tab w:val="clear" w:pos="9360"/>
        <w:tab w:val="left" w:pos="3609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70E6E2" wp14:editId="28563456">
              <wp:simplePos x="0" y="0"/>
              <wp:positionH relativeFrom="column">
                <wp:posOffset>1676400</wp:posOffset>
              </wp:positionH>
              <wp:positionV relativeFrom="paragraph">
                <wp:posOffset>-2540</wp:posOffset>
              </wp:positionV>
              <wp:extent cx="4391025" cy="1085850"/>
              <wp:effectExtent l="0" t="0" r="28575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0956" w:rsidRPr="00005DD0" w:rsidRDefault="001D0956" w:rsidP="00005DD0">
                          <w:pPr>
                            <w:pStyle w:val="Title"/>
                            <w:widowControl w:val="0"/>
                            <w:spacing w:line="360" w:lineRule="auto"/>
                            <w:rPr>
                              <w:smallCaps/>
                              <w:sz w:val="32"/>
                              <w:szCs w:val="32"/>
                            </w:rPr>
                          </w:pPr>
                          <w:r>
                            <w:rPr>
                              <w:smallCaps/>
                              <w:sz w:val="32"/>
                              <w:szCs w:val="32"/>
                            </w:rPr>
                            <w:t>Internal / External</w:t>
                          </w:r>
                          <w:r w:rsidRPr="00005DD0">
                            <w:rPr>
                              <w:smallCaps/>
                              <w:sz w:val="32"/>
                              <w:szCs w:val="32"/>
                            </w:rPr>
                            <w:t xml:space="preserve"> Job Posting</w:t>
                          </w:r>
                        </w:p>
                        <w:p w:rsidR="009B04E1" w:rsidRDefault="009B04E1" w:rsidP="00122D4C">
                          <w:pPr>
                            <w:pStyle w:val="Title"/>
                            <w:widowControl w:val="0"/>
                            <w:spacing w:after="80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</w:rPr>
                            <w:t>Social Worker, RTHP</w:t>
                          </w:r>
                        </w:p>
                        <w:p w:rsidR="00122D4C" w:rsidRDefault="00E937FC" w:rsidP="00122D4C">
                          <w:pPr>
                            <w:pStyle w:val="Title"/>
                            <w:widowControl w:val="0"/>
                            <w:spacing w:after="80"/>
                            <w:rPr>
                              <w:bCs w:val="0"/>
                            </w:rPr>
                          </w:pPr>
                          <w:r>
                            <w:rPr>
                              <w:bCs w:val="0"/>
                            </w:rPr>
                            <w:t>Full Time Permanent</w:t>
                          </w:r>
                        </w:p>
                        <w:p w:rsidR="001D0956" w:rsidRPr="00005DD0" w:rsidRDefault="001D0956" w:rsidP="00122D4C">
                          <w:pPr>
                            <w:pStyle w:val="Title"/>
                            <w:widowControl w:val="0"/>
                            <w:spacing w:after="80"/>
                          </w:pPr>
                          <w:r w:rsidRPr="00005DD0">
                            <w:rPr>
                              <w:bCs w:val="0"/>
                            </w:rPr>
                            <w:t>Bargaining Unit position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0E6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2pt;margin-top:-.2pt;width:345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" strokecolor="white">
              <v:textbox>
                <w:txbxContent>
                  <w:p w:rsidR="001D0956" w:rsidRPr="00005DD0" w:rsidRDefault="001D0956" w:rsidP="00005DD0">
                    <w:pPr>
                      <w:pStyle w:val="Title"/>
                      <w:widowControl w:val="0"/>
                      <w:spacing w:line="360" w:lineRule="auto"/>
                      <w:rPr>
                        <w:smallCaps/>
                        <w:sz w:val="32"/>
                        <w:szCs w:val="32"/>
                      </w:rPr>
                    </w:pPr>
                    <w:r>
                      <w:rPr>
                        <w:smallCaps/>
                        <w:sz w:val="32"/>
                        <w:szCs w:val="32"/>
                      </w:rPr>
                      <w:t>Internal / External</w:t>
                    </w:r>
                    <w:r w:rsidRPr="00005DD0">
                      <w:rPr>
                        <w:smallCaps/>
                        <w:sz w:val="32"/>
                        <w:szCs w:val="32"/>
                      </w:rPr>
                      <w:t xml:space="preserve"> Job Posting</w:t>
                    </w:r>
                  </w:p>
                  <w:p w:rsidR="009B04E1" w:rsidRDefault="009B04E1" w:rsidP="00122D4C">
                    <w:pPr>
                      <w:pStyle w:val="Title"/>
                      <w:widowControl w:val="0"/>
                      <w:spacing w:after="80"/>
                      <w:rPr>
                        <w:bCs w:val="0"/>
                      </w:rPr>
                    </w:pPr>
                    <w:r>
                      <w:rPr>
                        <w:bCs w:val="0"/>
                      </w:rPr>
                      <w:t>Social Worker, RTHP</w:t>
                    </w:r>
                  </w:p>
                  <w:p w:rsidR="00122D4C" w:rsidRDefault="00E937FC" w:rsidP="00122D4C">
                    <w:pPr>
                      <w:pStyle w:val="Title"/>
                      <w:widowControl w:val="0"/>
                      <w:spacing w:after="80"/>
                      <w:rPr>
                        <w:bCs w:val="0"/>
                      </w:rPr>
                    </w:pPr>
                    <w:r>
                      <w:rPr>
                        <w:bCs w:val="0"/>
                      </w:rPr>
                      <w:t>Full Time Permanent</w:t>
                    </w:r>
                  </w:p>
                  <w:p w:rsidR="001D0956" w:rsidRPr="00005DD0" w:rsidRDefault="001D0956" w:rsidP="00122D4C">
                    <w:pPr>
                      <w:pStyle w:val="Title"/>
                      <w:widowControl w:val="0"/>
                      <w:spacing w:after="80"/>
                    </w:pPr>
                    <w:r w:rsidRPr="00005DD0">
                      <w:rPr>
                        <w:bCs w:val="0"/>
                      </w:rPr>
                      <w:t>Bargaining Unit position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inline distT="0" distB="0" distL="0" distR="0" wp14:anchorId="0E227E9E" wp14:editId="5C602FCA">
          <wp:extent cx="998220" cy="998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266" cy="99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351"/>
    <w:multiLevelType w:val="hybridMultilevel"/>
    <w:tmpl w:val="F2DEBCA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D85B0F"/>
    <w:multiLevelType w:val="hybridMultilevel"/>
    <w:tmpl w:val="60F4D862"/>
    <w:lvl w:ilvl="0" w:tplc="B614C2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A5E0B"/>
    <w:multiLevelType w:val="hybridMultilevel"/>
    <w:tmpl w:val="1250D6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134C1"/>
    <w:multiLevelType w:val="hybridMultilevel"/>
    <w:tmpl w:val="270070B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A039F"/>
    <w:multiLevelType w:val="hybridMultilevel"/>
    <w:tmpl w:val="29A27BD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806660"/>
    <w:multiLevelType w:val="hybridMultilevel"/>
    <w:tmpl w:val="83FE482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9B10A9"/>
    <w:multiLevelType w:val="hybridMultilevel"/>
    <w:tmpl w:val="B078782C"/>
    <w:lvl w:ilvl="0" w:tplc="0409000F">
      <w:start w:val="1"/>
      <w:numFmt w:val="decimal"/>
      <w:lvlText w:val="%1."/>
      <w:lvlJc w:val="left"/>
      <w:pPr>
        <w:tabs>
          <w:tab w:val="num" w:pos="-357"/>
        </w:tabs>
        <w:ind w:left="-3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7" w15:restartNumberingAfterBreak="0">
    <w:nsid w:val="5F4D5D0D"/>
    <w:multiLevelType w:val="hybridMultilevel"/>
    <w:tmpl w:val="1ADCE4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032A84"/>
    <w:multiLevelType w:val="hybridMultilevel"/>
    <w:tmpl w:val="E70EB5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A7312"/>
    <w:multiLevelType w:val="hybridMultilevel"/>
    <w:tmpl w:val="99306D4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D0"/>
    <w:rsid w:val="00005DD0"/>
    <w:rsid w:val="000A10C2"/>
    <w:rsid w:val="00106570"/>
    <w:rsid w:val="00122D4C"/>
    <w:rsid w:val="00126BCC"/>
    <w:rsid w:val="001579B4"/>
    <w:rsid w:val="00177E1E"/>
    <w:rsid w:val="0019055B"/>
    <w:rsid w:val="001A2F4F"/>
    <w:rsid w:val="001A4D44"/>
    <w:rsid w:val="001C60E6"/>
    <w:rsid w:val="001D0956"/>
    <w:rsid w:val="001D2656"/>
    <w:rsid w:val="001F3C7D"/>
    <w:rsid w:val="00203E2F"/>
    <w:rsid w:val="00243186"/>
    <w:rsid w:val="00250EF6"/>
    <w:rsid w:val="002958F3"/>
    <w:rsid w:val="002B5E6C"/>
    <w:rsid w:val="0037482C"/>
    <w:rsid w:val="003C1AA4"/>
    <w:rsid w:val="004004C2"/>
    <w:rsid w:val="00425350"/>
    <w:rsid w:val="004343EC"/>
    <w:rsid w:val="00501B3E"/>
    <w:rsid w:val="00581DE0"/>
    <w:rsid w:val="005C434B"/>
    <w:rsid w:val="005E19BD"/>
    <w:rsid w:val="005E6A63"/>
    <w:rsid w:val="0068727B"/>
    <w:rsid w:val="006B6C5C"/>
    <w:rsid w:val="0076036F"/>
    <w:rsid w:val="00784B6B"/>
    <w:rsid w:val="007D79CF"/>
    <w:rsid w:val="00813B6D"/>
    <w:rsid w:val="0081451C"/>
    <w:rsid w:val="00836416"/>
    <w:rsid w:val="00856B3E"/>
    <w:rsid w:val="0087093D"/>
    <w:rsid w:val="0089431E"/>
    <w:rsid w:val="00915ACE"/>
    <w:rsid w:val="00946E73"/>
    <w:rsid w:val="009B04E1"/>
    <w:rsid w:val="009E232D"/>
    <w:rsid w:val="00A0766F"/>
    <w:rsid w:val="00AD2C81"/>
    <w:rsid w:val="00AF081A"/>
    <w:rsid w:val="00B12B33"/>
    <w:rsid w:val="00B21988"/>
    <w:rsid w:val="00BA3FE1"/>
    <w:rsid w:val="00BE58DA"/>
    <w:rsid w:val="00C47591"/>
    <w:rsid w:val="00C81200"/>
    <w:rsid w:val="00CA5881"/>
    <w:rsid w:val="00CC4996"/>
    <w:rsid w:val="00D32F85"/>
    <w:rsid w:val="00D66A2C"/>
    <w:rsid w:val="00E24339"/>
    <w:rsid w:val="00E937FC"/>
    <w:rsid w:val="00EC2817"/>
    <w:rsid w:val="00EC448E"/>
    <w:rsid w:val="00ED5152"/>
    <w:rsid w:val="00EE3AD0"/>
    <w:rsid w:val="00F32DAF"/>
    <w:rsid w:val="00F9613D"/>
    <w:rsid w:val="00FA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6896862"/>
  <w15:docId w15:val="{087E0F2E-BA94-4DF6-87C0-FC23650A2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05DD0"/>
  </w:style>
  <w:style w:type="paragraph" w:styleId="Footer">
    <w:name w:val="footer"/>
    <w:basedOn w:val="Normal"/>
    <w:link w:val="FooterChar"/>
    <w:uiPriority w:val="99"/>
    <w:unhideWhenUsed/>
    <w:rsid w:val="00005D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005DD0"/>
  </w:style>
  <w:style w:type="paragraph" w:styleId="BalloonText">
    <w:name w:val="Balloon Text"/>
    <w:basedOn w:val="Normal"/>
    <w:link w:val="BalloonTextChar"/>
    <w:uiPriority w:val="99"/>
    <w:semiHidden/>
    <w:unhideWhenUsed/>
    <w:rsid w:val="00005DD0"/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D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005DD0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05DD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00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C448E"/>
    <w:rPr>
      <w:b/>
      <w:bCs/>
    </w:rPr>
  </w:style>
  <w:style w:type="character" w:styleId="Emphasis">
    <w:name w:val="Emphasis"/>
    <w:basedOn w:val="DefaultParagraphFont"/>
    <w:uiPriority w:val="20"/>
    <w:qFormat/>
    <w:rsid w:val="00EC448E"/>
    <w:rPr>
      <w:i/>
      <w:iCs/>
    </w:rPr>
  </w:style>
  <w:style w:type="character" w:styleId="Hyperlink">
    <w:name w:val="Hyperlink"/>
    <w:uiPriority w:val="99"/>
    <w:unhideWhenUsed/>
    <w:rsid w:val="00946E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D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r@massey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Tang</dc:creator>
  <cp:lastModifiedBy>Julie Tang</cp:lastModifiedBy>
  <cp:revision>3</cp:revision>
  <cp:lastPrinted>2018-09-26T13:25:00Z</cp:lastPrinted>
  <dcterms:created xsi:type="dcterms:W3CDTF">2020-01-16T13:03:00Z</dcterms:created>
  <dcterms:modified xsi:type="dcterms:W3CDTF">2020-01-16T13:08:00Z</dcterms:modified>
</cp:coreProperties>
</file>